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13" w:rsidRPr="00E102B8" w:rsidRDefault="00763613" w:rsidP="00E102B8">
      <w:pPr>
        <w:pStyle w:val="10"/>
        <w:shd w:val="clear" w:color="auto" w:fill="auto"/>
        <w:spacing w:after="0" w:line="240" w:lineRule="auto"/>
        <w:ind w:right="20"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  <w:r w:rsidRPr="00E102B8">
        <w:rPr>
          <w:rFonts w:ascii="Times New Roman" w:hAnsi="Times New Roman" w:cs="Times New Roman"/>
          <w:i/>
          <w:sz w:val="28"/>
          <w:szCs w:val="28"/>
          <w:lang w:val="uk-UA"/>
        </w:rPr>
        <w:t>Лекція № 10</w:t>
      </w:r>
    </w:p>
    <w:p w:rsidR="00763613" w:rsidRPr="00E102B8" w:rsidRDefault="00763613" w:rsidP="00E102B8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763613" w:rsidRPr="00E102B8" w:rsidRDefault="00763613" w:rsidP="00E102B8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102B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Тема:</w:t>
      </w:r>
      <w:r w:rsidRPr="00E102B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E102B8">
        <w:rPr>
          <w:rFonts w:ascii="Times New Roman" w:hAnsi="Times New Roman" w:cs="Times New Roman"/>
          <w:b/>
          <w:sz w:val="28"/>
          <w:szCs w:val="28"/>
          <w:lang w:val="uk-UA"/>
        </w:rPr>
        <w:t>Кровоносні судини. Судини малого кола кровообігу</w:t>
      </w:r>
    </w:p>
    <w:p w:rsidR="001E67EF" w:rsidRPr="00E102B8" w:rsidRDefault="001E67EF" w:rsidP="00E102B8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63613" w:rsidRPr="00E102B8" w:rsidRDefault="00763613" w:rsidP="00E102B8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763613" w:rsidRPr="00E102B8" w:rsidRDefault="00763613" w:rsidP="00E102B8">
      <w:pPr>
        <w:widowControl w:val="0"/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63613" w:rsidRPr="00E102B8" w:rsidRDefault="001E67EF" w:rsidP="00E102B8">
      <w:pPr>
        <w:pStyle w:val="a8"/>
        <w:numPr>
          <w:ilvl w:val="0"/>
          <w:numId w:val="2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Характеристика артеріальних судин</w:t>
      </w:r>
      <w:r w:rsidR="00763613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63613" w:rsidRPr="00E102B8" w:rsidRDefault="00DE28F9" w:rsidP="00E102B8">
      <w:pPr>
        <w:pStyle w:val="a8"/>
        <w:numPr>
          <w:ilvl w:val="0"/>
          <w:numId w:val="2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Будова стінки артерії</w:t>
      </w:r>
      <w:r w:rsidR="00763613" w:rsidRPr="00E102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8A42F8" w:rsidRPr="00E102B8" w:rsidRDefault="003A13D1" w:rsidP="00E102B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Будова судин г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емомікроциркуляторн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русл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а.</w:t>
      </w:r>
    </w:p>
    <w:p w:rsidR="008A42F8" w:rsidRPr="00E102B8" w:rsidRDefault="008A42F8" w:rsidP="00E102B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Характеристика </w:t>
      </w:r>
      <w:r w:rsidR="00B873D8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будова стінки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венозних судин.</w:t>
      </w:r>
    </w:p>
    <w:p w:rsidR="00763613" w:rsidRPr="00E102B8" w:rsidRDefault="006A514F" w:rsidP="00E102B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Кровопостачання та іннервація судин</w:t>
      </w:r>
      <w:r w:rsidR="00763613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E6EC6" w:rsidRPr="00E102B8" w:rsidRDefault="008E6EC6" w:rsidP="00E102B8">
      <w:pPr>
        <w:pStyle w:val="a8"/>
        <w:numPr>
          <w:ilvl w:val="0"/>
          <w:numId w:val="2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Кола кровообігу.</w:t>
      </w:r>
    </w:p>
    <w:p w:rsidR="00763613" w:rsidRPr="00E102B8" w:rsidRDefault="00C03F38" w:rsidP="00E102B8">
      <w:pPr>
        <w:pStyle w:val="a8"/>
        <w:numPr>
          <w:ilvl w:val="0"/>
          <w:numId w:val="2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Судини малого (легеневого) кола кровообігу.</w:t>
      </w:r>
    </w:p>
    <w:p w:rsidR="00763613" w:rsidRPr="00E102B8" w:rsidRDefault="00763613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63613" w:rsidRPr="00E102B8" w:rsidRDefault="00763613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кровоносних судин (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vasa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sanguinea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належать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артерії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arteriae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 яких кров відтікає від серця,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вени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venae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 яких кров надходить до серця, і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судини гемомікроциркуляторного русла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розташованих між артеріями і венами.</w:t>
      </w:r>
    </w:p>
    <w:p w:rsidR="002D0019" w:rsidRPr="00E102B8" w:rsidRDefault="002D0019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Віддаляючись від серця, артерії галузяться, їхній калібр поступово зменшується до дрібних передкапілярних артеріол, які у товщ</w:t>
      </w:r>
      <w:r w:rsidR="006A5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органів переходять в капіляри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Капіляри продовжуються у закапілярні венули та венули, які зливаються і утворюють вени. Вени також зливаються, їхній діаметр поступово збільшується, по них кров надходить до серця. </w:t>
      </w:r>
    </w:p>
    <w:p w:rsidR="00763613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Кровоносні судини відсутні лише в епітеліальному покриві шкіри і слизових оболонок, у волоссі, нігтях, рогівці ока і суглобових хрящах.</w:t>
      </w:r>
    </w:p>
    <w:p w:rsidR="001E67EF" w:rsidRPr="00E102B8" w:rsidRDefault="001E67EF" w:rsidP="00E102B8">
      <w:pPr>
        <w:pStyle w:val="a8"/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1E67EF" w:rsidRPr="00E102B8" w:rsidRDefault="001E67EF" w:rsidP="00E102B8">
      <w:pPr>
        <w:pStyle w:val="a8"/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1. Характеристика артеріальних судин</w:t>
      </w:r>
    </w:p>
    <w:p w:rsidR="001E67EF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Залежно від </w:t>
      </w:r>
      <w:r w:rsidR="006A5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діаметра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артерії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поділяються на великі, середні </w:t>
      </w:r>
      <w:r w:rsidR="006A5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дрібні. </w:t>
      </w:r>
    </w:p>
    <w:p w:rsidR="004F674B" w:rsidRPr="00E102B8" w:rsidRDefault="001E67E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Артерії, що крово</w:t>
      </w:r>
      <w:r w:rsidR="00F8551D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поста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</w:t>
      </w:r>
      <w:r w:rsidR="00F8551D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ють стінки тіла, називаються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пристінковими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arteriae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parietales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артерії внутрішніх органів -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нутрищевими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arteriae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viscerales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Багато артерій отримали свою назву за назвою органу, який вони кровопостачають (ниркова артерія, селезінкова артерія). Деякі артерії отримали свою назву в зв'язку з рівнем їх відходження від більш великої судини (верхня брижова артерія, нижня брижова артерія), за назвою кістки, до якої прилягає судина (</w:t>
      </w:r>
      <w:r w:rsidR="00F8551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ліктьова артерія,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променева артерія), за напрямком судини (</w:t>
      </w:r>
      <w:r w:rsidR="00F8551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</w:t>
      </w:r>
      <w:r w:rsidR="006A5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инальна артерія клубової кістки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), а також за глибиною розташування: поверхнева або глибока артерія. Дрібні судини, що не мають спеціальних назв, позначаються як 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артеріальні гілки (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rami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arteriosi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077EDC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шляху до органу або в самому органі артерії розгалужуються на більш дрібні судини. Розрізняють магістральний і </w:t>
      </w:r>
      <w:r w:rsidR="006A5DEB" w:rsidRPr="006A5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деревоподібний</w:t>
      </w:r>
      <w:r w:rsidR="006A5DEB" w:rsidRPr="006A5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6A5DEB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тип</w:t>
      </w:r>
      <w:r w:rsidR="006A5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="006A5DEB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розгалуження артерій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Pr="006A5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При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магістральному типі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основний стовбур - магістральна артерія і від неї поступово відходять бічні гілки. У міру відходження бічних гілок діаметр артерій поступово зменшується. </w:t>
      </w:r>
      <w:r w:rsidR="00077ED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</w:t>
      </w:r>
      <w:r w:rsidR="00077EDC"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деревоподібному типі</w:t>
      </w:r>
      <w:r w:rsidR="00077ED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артерія після відгалуження від магістральної судини відразу галузиться на </w:t>
      </w:r>
      <w:r w:rsidR="003332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декілька</w:t>
      </w:r>
      <w:r w:rsidR="00077ED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гілок. Таке галуження нагадує крону дерева. </w:t>
      </w:r>
    </w:p>
    <w:p w:rsidR="001E67EF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Виділяють також артерії, що забезпечують окружний протік крові, в обхід основного шляху, -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обхідні 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судини</w:t>
      </w:r>
      <w:r w:rsidR="00EA2771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vas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collaterale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.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 ускладнені руху по основній (магістральній) артерії кров може текти по колатеральним судинам, які починаються або від спільного з магістральною судиною </w:t>
      </w:r>
      <w:r w:rsidR="00333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вичка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або від різних </w:t>
      </w:r>
      <w:r w:rsidR="00333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вічок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закінчуються в загальній для них судинній мережі.</w:t>
      </w:r>
    </w:p>
    <w:p w:rsidR="001E67EF" w:rsidRPr="00E102B8" w:rsidRDefault="00EA2771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Обхідні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судини, що з'єднуються з гілками інших артерій, виконують роль </w:t>
      </w:r>
      <w:r w:rsidR="001E67EF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артеріальних анастомозів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Розрізняють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міжсистемні артеріальні анастомози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з'єднання між гілками різних артерій і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внутрішньосистемні анастомози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з'єднання між гілками однієї артерії.</w:t>
      </w:r>
    </w:p>
    <w:p w:rsidR="00221C81" w:rsidRPr="00E102B8" w:rsidRDefault="00333275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А</w:t>
      </w:r>
      <w:r w:rsidR="00736D34"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рхітектоніка кровоносних судин має певні закономірності.</w:t>
      </w:r>
      <w:r w:rsidR="00736D34" w:rsidRPr="00333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Між планом будови скелета і числом магістральних артерій є певні відповідності. </w:t>
      </w:r>
      <w:r w:rsidR="00736D34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Так, х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ребетний стовп супроводжує аорта, ключицю - підключична артерія. На плечі (одна кістка) є одна плечова артерія, на передпліччі (дві кістки - променева і ліктьова) - дві однойменні артерії.</w:t>
      </w:r>
      <w:r w:rsidR="00221C8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Відповідно до принципів двобічної симетрії і сегментної будови тіла людини більшість артерій парні, а багато артерій, що кровопостачають тулуб, є сегментними.</w:t>
      </w:r>
    </w:p>
    <w:p w:rsidR="00221C81" w:rsidRPr="00E102B8" w:rsidRDefault="00221C81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Артерії прямують до відповідного органа найкоротшим шляхом, приблизно по прямій лінії, що з’єднує артеріальний стовбур з органом. Якщо у внутрішньоутробному періоді розвитку орган переміщується, то артерія видовжується і проходить за ним до місця його остаточного розташування.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органів артерії підходять із внутрішньої їх сторони, зверненої до джерела кровопостачання - аорти або іншої великої судини, а в орган артерія або її гілки в більшості випадків входять через його ворота або</w:t>
      </w:r>
      <w:r w:rsidR="003332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через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стінку.</w:t>
      </w:r>
    </w:p>
    <w:p w:rsidR="00221C81" w:rsidRPr="00E102B8" w:rsidRDefault="00221C81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Закономірності розгалуження артерій в органах визначаються планом будови органу, розподілом і орієнтацією в ньому пучків сполучної тканини. В органах, що мають часточкову будову (легеня, печінка, нирка), артерія вступає у ворота і далі розгалужується відповідно часткам, сегментам і часточкам. До </w:t>
      </w:r>
      <w:r w:rsidR="00EA277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порожнистих (трубчастих) </w:t>
      </w:r>
      <w:r w:rsidR="00EA2771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органів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(кишечник, маткові труби), артерії підходять з одного боку трубки, а їх гілки мають к</w:t>
      </w:r>
      <w:r w:rsidR="00EA2771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оло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подібний або поздовжній напрямок. Увійшовши в орган, артерії багаторазово розгалужуються до артеріол. Кількість артерій, що входять в орган, і їх діаметр залежать не тільки від величини органу, а й від його функціональної активності.</w:t>
      </w:r>
      <w:r w:rsidR="00EA2771" w:rsidRPr="006213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органи, що побудовані з волокнистих структур (м’язи, зв’язки, нерви), артерії входять у декількох місцях і галузяться вздовж волокон.</w:t>
      </w:r>
    </w:p>
    <w:p w:rsidR="005844E8" w:rsidRDefault="00221C8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Артерії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кінцівок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</w:t>
      </w:r>
      <w:r w:rsidR="005844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ташовані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згинальних поверхнях. Якби артерія була розташована на розгинальному боці, то при згинанні вона б перерозтягнулася і втратила цілісність. </w:t>
      </w:r>
    </w:p>
    <w:p w:rsidR="001E67EF" w:rsidRPr="00E102B8" w:rsidRDefault="00221C8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Кровоносні судини – тонкостінні, тому мають надійний захист від пошкоджень і стиснень. Цю захисну функцію виконують кістки, різні борозни і канали, утворені кістками, м’язами і фасціями.</w:t>
      </w:r>
    </w:p>
    <w:p w:rsidR="001E67EF" w:rsidRPr="00333275" w:rsidRDefault="001E67EF" w:rsidP="00333275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шляху до суглобів від магістральних артерій відходять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бічні артерії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 їм назустріч - від нижчих відділів магістральних артерій -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зворотні артерії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Анастомозуючи між собою по колу суглобів, вони утворюють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суглобові артеріальні сітки (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retae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arteriosi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articulares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забезпечують безперервне кровопостачання суглоба при рухах.</w:t>
      </w:r>
    </w:p>
    <w:p w:rsidR="00DE28F9" w:rsidRPr="00E102B8" w:rsidRDefault="00DE28F9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2. Будова стінки артерії</w:t>
      </w:r>
    </w:p>
    <w:p w:rsidR="00DE28F9" w:rsidRPr="00E102B8" w:rsidRDefault="00DE28F9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Стінка артерії складається з трьох оболонок: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внутрішньої оболонки, середньої оболонки і зовнішньої оболонки. </w:t>
      </w:r>
    </w:p>
    <w:p w:rsidR="007D712C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Внутрішня оболонка (tunica intima)</w:t>
      </w:r>
      <w:r w:rsidR="008E40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утворена ендотелієм</w:t>
      </w:r>
      <w:r w:rsidR="007D712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DE28F9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D712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Тонка базальна мембрана відокремлює ендотелій від підендотеліального шару</w:t>
      </w:r>
      <w:r w:rsidR="005844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представлений пухкою сполучною тканиною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тонк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ими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еластичн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ими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колагенов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ими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волокна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7D712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внутрішній оболонці містяться поздовжньо орієнтовані гладкі міоцити. </w:t>
      </w:r>
      <w:r w:rsidR="007D712C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Внутрішня оболонка</w:t>
      </w:r>
      <w:r w:rsidR="007D712C" w:rsidRPr="00E10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відокремл</w:t>
      </w:r>
      <w:r w:rsidR="007D712C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ена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середньої оболонки внутрішньою еластичною мембраною. </w:t>
      </w:r>
    </w:p>
    <w:p w:rsidR="007D712C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Середня оболонка (tunica media)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утворена гладком'язовими клітинами</w:t>
      </w:r>
      <w:r w:rsidR="007D712C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які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D712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розташовані спіралеподібно,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 також еластичними і колагеновими волокнами. </w:t>
      </w:r>
      <w:r w:rsidR="00914DE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Усі еластичні елементи середньої оболонки утворюють єдину систему, що надає судині еластичності під час розтягування і стиснення, не дає їй спадатися, забезпечуючи безперервність кровоплину.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зовнішньої оболонки її відділяє зовнішня еластична мембрана. </w:t>
      </w:r>
    </w:p>
    <w:p w:rsidR="001E67EF" w:rsidRPr="00E102B8" w:rsidRDefault="001E67E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Зовнішня оболонка (адвентиція) (tunica externa (adventltia))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дуже тонка,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утворена пухкою 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волокнистою</w:t>
      </w:r>
      <w:r w:rsidR="003047A1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14DE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неоформленою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сполучною тканиною</w:t>
      </w:r>
      <w:r w:rsidR="003047A1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складається з численних поздовжніх та колових пучків еластичних і колагенових волокон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914DE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Між цими волокнами містяться гладкі міоцити і клітини сполучної тканини. </w:t>
      </w:r>
      <w:r w:rsidR="00914DE4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Зовнішня оболонка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містить </w:t>
      </w:r>
      <w:r w:rsidR="005844E8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нерви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судини</w:t>
      </w:r>
      <w:r w:rsidR="005844E8" w:rsidRPr="00584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844E8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судин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04749" w:rsidRPr="00E102B8" w:rsidRDefault="00804749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Залежно від особливостей будови стінок, артерії поділяють на </w:t>
      </w:r>
      <w:r w:rsid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3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типи: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артерії еластичного типу, 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артерії м’язового типу і артерії змішаного типу.</w:t>
      </w:r>
    </w:p>
    <w:p w:rsidR="00804749" w:rsidRPr="008E40AE" w:rsidRDefault="00804749" w:rsidP="008E40AE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Артерії еластичного типу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судинами великого калібру (аорта, легеневий і плечо-головний стовбури)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 широкий просві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т, їх внутрішня оболонка товста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Внутрішня еластична мембрана відсутня, але її замінює 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сплетення еластичних волокон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Середня оболонка побудована переважно з еластичних волокон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іж 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якими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залягають короткі веретеноподібні гладкі міоцити, їх відносно мало. Така конструкція середньої оболонки забезпечує високу еластичність артерій великого калібру.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Наявність великої кількості еластичних волокон протидіє надмірному розтягненню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аорти і легеневого стовбура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кров'ю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надходить із шлуночків серця під час їх 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скорочення (систоли)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Еластичні сили стінок артерій, наповнених кров'ю під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великим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тиском, також сприяють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плавному, а не поштовхоподібному плину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крові 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 великою швидкістю 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 високим тиском</w:t>
      </w:r>
      <w:r w:rsidR="00545B82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(0,5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-1,0 м/с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120 мм рт. ст. в аорті)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 судинах під час розслаблення (діастоли) шлуночків, тобто забезпечують безперервний рух крові по судинах великого і малого кола кровообігу. </w:t>
      </w:r>
    </w:p>
    <w:p w:rsidR="00545B82" w:rsidRPr="00E102B8" w:rsidRDefault="00545B82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Артерії змішаного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артерії м’язовоеластичного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судинами середнього калібру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E0CAE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підключичні, загальні </w:t>
      </w:r>
      <w:r w:rsidR="00CE0CAE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сонні та 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загальні клубові артерії</w:t>
      </w:r>
      <w:r w:rsidR="00CE0CAE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 їх середній оболонці міститься приблизно однакова кількість еластичних і м’язових елементів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вони розподілені рівномірно, мало колагенових волокон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олагенові та еластичні волокна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зовнішньої оболонки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переплітаються, орієнтовані переважно поздовжньо. </w:t>
      </w:r>
    </w:p>
    <w:p w:rsidR="00545B82" w:rsidRPr="00E102B8" w:rsidRDefault="00CE0CAE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Артерії змішаного типу</w:t>
      </w:r>
      <w:r w:rsidRPr="00E102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здатні змінювати свій діаметр, тобто величину просвіту, одночасно зберігаючи стійкість до високого тиску крові завдяки еластичним структурам стінки судин.</w:t>
      </w:r>
    </w:p>
    <w:p w:rsidR="009B4AAB" w:rsidRPr="006A5DEB" w:rsidRDefault="00545B82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Артерії м’язового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(більшість артерій) – артерії середнього і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всі артерії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малого калібру.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будовою стінок артерії м’язового типу істотно відрізняються від артерій еластичного і </w:t>
      </w:r>
      <w:r w:rsidR="008E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мішаного типів конструкцією середньої оболонки. </w:t>
      </w:r>
      <w:r w:rsidR="009B4AAB" w:rsidRPr="006213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 зменшенням калібру артерій зменшується відносний вміст еластичних структур і відповідно збільшується кількість міоцитів. </w:t>
      </w:r>
      <w:r w:rsidR="009B4AAB" w:rsidRPr="006A5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Така конструкція середньої оболонки відповідає гемодинамічним умовам, бо артерії м’язового типу віддалені від серця, тиск крові в них нижчий, тому скорочення гладких міоцитів підтримує </w:t>
      </w:r>
      <w:r w:rsidR="00C90E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необхідний тиск крові в судинах</w:t>
      </w:r>
      <w:r w:rsidR="009B4AAB" w:rsidRPr="006A5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45B82" w:rsidRPr="00E102B8" w:rsidRDefault="00545B82" w:rsidP="00C90EF4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стінках артерій м’язового типу середнього калібру найтовстішою є середня оболонка. Вона утворена з 10</w:t>
      </w:r>
      <w:r w:rsidR="002318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шарів спірально орієнтованих міоцитів. В артеріях малого калібру в середній оболонці міститься 3</w:t>
      </w:r>
      <w:r w:rsidR="002318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шарів гладких міоцитів.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 зменшенням діаметра артерій зовнішня еластична мембрана стоншується, а в судинах малого калібру вона відсутня. У стінці артерій малого калібру м’язового типу є тонкий шар еластичних волокон, завдяки яким ці судини не спадаються.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артеріях малого калібру (діаметром до 1 мм) їх внутрішня оболонка представлена шаром ендотеліальних клітин, що лежать на базальній мембрані, яку оточує внутрішня еластична мембрана.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Найдрібнішою арте</w:t>
      </w:r>
      <w:r w:rsidR="00C90E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рією м’язового типу є артеріола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C90E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Артерії м’язового типу регулюють місцеве кровопостачання (приплив крові в судини гемомікроциркуляторного русла), підтримують артеріальний тиск крові. </w:t>
      </w:r>
    </w:p>
    <w:p w:rsidR="009B4AAB" w:rsidRPr="005844E8" w:rsidRDefault="00804749" w:rsidP="005844E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Отже, із зменшенням діаметра артерій всі оболонки їхніх стінок стоншуються, зменшується товщина підендотеліального шару і внутрішньої еластичної мембрани, поступово меншає кількість гладких міоцитів і еластичних волокон у середній оболонці, зникає зовнішня еластична мембрана.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зовнішній оболонці зменшується кількість еластичних волокон.</w:t>
      </w:r>
    </w:p>
    <w:p w:rsidR="00333275" w:rsidRDefault="00333275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351ECA" w:rsidRPr="00E102B8" w:rsidRDefault="00351ECA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3. Будова судин г</w:t>
      </w:r>
      <w:r w:rsidRPr="00C90EF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емомікроциркуляторн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ого</w:t>
      </w:r>
      <w:r w:rsidRPr="00C90EF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русл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</w:p>
    <w:p w:rsidR="002D0019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Дистальна частина серцево-судинної системи називається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гемомікроциркуляторним руслом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до складу якого вход</w:t>
      </w:r>
      <w:r w:rsidR="00C90E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ть найдрібніш</w:t>
      </w:r>
      <w:r w:rsidR="00C90E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судин</w:t>
      </w:r>
      <w:r w:rsidR="00C90E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артеріоли, </w:t>
      </w:r>
      <w:r w:rsidR="00C90E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прекапілярні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артеріоли, капіляри, </w:t>
      </w:r>
      <w:r w:rsidR="00C90E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пост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капілярні венули, венули та артеріоло-венулярні анастомози. Ця система с</w:t>
      </w:r>
      <w:r w:rsidR="003A13D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удин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забезпечує такі найважливіші функції: кровопостачання органів і тканин, транскапілярний обмін, </w:t>
      </w:r>
      <w:r w:rsidR="00C90EF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дренаж,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депонування крові.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Судини гемомікроциркуляторного русла дуже пластичні і миттєво реагують на зміни кровоплину </w:t>
      </w:r>
      <w:r w:rsidR="00C90E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дію різноманітних чинників. Ці судини здатні змінювати проникність стінки для тканинної рідини та інших речовин, депонувати формені елементи крові, </w:t>
      </w:r>
      <w:r w:rsidR="00526B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звуженні пропуска</w:t>
      </w:r>
      <w:r w:rsidR="00526B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лише </w:t>
      </w:r>
      <w:r w:rsidR="00526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плазму крові. У кожному органі</w:t>
      </w:r>
      <w:r w:rsidR="00526B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 гемомікроциркуляторного русла мають специфічну будову і розташування.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Артеріола (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arteriola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найдрібнішою артерією м’язового типу, ї</w:t>
      </w:r>
      <w:r w:rsidR="00526B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стінка має всі три оболонки, які є найтоншими.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Внутрішня оболонка артеріол представлена ендотеліоцитами, які лежать на базальній мембрані. Середня оболонка артеріол утворена одним шаром гладких міоцитів, які розташовані спірально </w:t>
      </w:r>
      <w:r w:rsidR="003A13D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відносно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довгої осі артеріоли. Зовнішня оболонка утворена тонким шаром пухкої волокнистої сполучної тканини. Завдяки скороченню міоцитів середньої оболонки артеріоли регулюють приплив крові до органів і тканин.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Передкапі</w:t>
      </w:r>
      <w:r w:rsidR="00213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лярна (прекапілярна) артеріола</w:t>
      </w:r>
      <w:r w:rsidR="00213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(arteriola precapillaris)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має в стінці колоподібно розміщені окремі міоцити. В ділянці переходу передкапіляра в капіляр декілька гладких міоцитів, щільно прилягаючи один до одного, оточують вічко капіляра і утворюють своєрідний передкапілярний замикач (сфінктер). Такий замикач регулює надходження крові в капіляр.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Кровоносний капіляр, </w:t>
      </w:r>
      <w:r w:rsidRPr="0021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гемокапіляр (vas hemocapillare)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найтоншою судиною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213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апіляри з просвітом 3</w:t>
      </w:r>
      <w:r w:rsidR="00213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 мкм (менші за діаметр еритроцитів) є у м’язах; ширші, з діаметром просвіту до 11 мкм, наявні в шкірі </w:t>
      </w:r>
      <w:r w:rsidR="00213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слизових оболонках. У деяких органах (печінка, залози внутрішньої секреції, органи кровотворення й імунної системи) капіляри мають широкий просвіт, діаметром 25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30 мкм, і називаються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синусоїдними гемокапілярами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vasa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hemocapillaria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sinusoidea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Переважно капіляри утворюють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гемокапілярну сітку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rete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hemocapillaris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але у певних місцях (сосочки шкіри, синовіальні ворсинки суглобів, судинні клубочки ниркових тілець) капіляри мають вигляд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петель гемокапілярів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ansae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hemocapillaria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Основна функція гемокапілярів:</w:t>
      </w:r>
      <w:r w:rsidR="002F4780" w:rsidRPr="00213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мікроциркуляції;</w:t>
      </w:r>
      <w:r w:rsidR="002F4780" w:rsidRPr="00213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обміну речовин між кров’ю і тканинами;</w:t>
      </w:r>
      <w:r w:rsidR="002F4780" w:rsidRPr="00213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гістогематичного бар’єра.</w:t>
      </w:r>
      <w:r w:rsidR="002F4780" w:rsidRPr="00213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 сприяють гемодинамічні умови</w:t>
      </w:r>
      <w:r w:rsidR="00BA52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низький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тиск – 25</w:t>
      </w:r>
      <w:r w:rsidR="00213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 мм рт. ст. в артеріальній частині капіляра і 8</w:t>
      </w:r>
      <w:r w:rsidR="00BA52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 мм рт. ст. у венозному кінці; швидкість крово</w:t>
      </w:r>
      <w:r w:rsidR="00BA52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току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0,5 мм/с.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Стінка кровоносних капілярів тонка і утворена шаром ендотеліальних клітин, розміщених на базальній мембрані</w:t>
      </w:r>
      <w:r w:rsidR="00BA52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поодинокими перикапілярними клітинами – перицитами.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Між ендотеліа</w:t>
      </w:r>
      <w:r w:rsidR="00BA52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цитами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щілини шириною </w:t>
      </w:r>
      <w:r w:rsidR="00BA52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3-</w:t>
      </w:r>
      <w:r w:rsidR="00BA527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нм, завдяки яким різні речовини легше проникають через стінку гемокапілярів.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Базальна мембрана може бути суцільною або утворює пори.</w:t>
      </w:r>
    </w:p>
    <w:p w:rsidR="00D8546B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Загальна площа поперечного перетину всіх капілярів вели</w:t>
      </w:r>
      <w:r w:rsidR="00BA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кола кровообігу досягає 11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см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Загальна кількість капілярів в організмі дорослої людини дорівнює приблизно 40 млрд. </w:t>
      </w:r>
    </w:p>
    <w:p w:rsidR="00D8546B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854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Транспорт речовин через стінки гемокапілярів здійснюється кількома шляхами.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Найінтенсивнішою є дифузія. За допомогою мікропіноцитозних пухирців через капілярні стінки в обох напрямках переносяться продукти обміну речовин, великі молекули білків. Через </w:t>
      </w:r>
      <w:r w:rsidR="00D854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D8546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руглі пори (фенестри)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ендотеліоцитів і міжендотеліальні щілини діаметром 2</w:t>
      </w:r>
      <w:r w:rsidR="00D854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D8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нм</w:t>
      </w:r>
      <w:r w:rsidR="00D854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переносяться</w:t>
      </w:r>
      <w:r w:rsidR="009E383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низькомолекулярні сполуки і вода. Через широкі щілини синусоїдних капілярів проходять не тільки рідини, але й різні високомолекулярні сполуки та формені елементи крові.</w:t>
      </w:r>
      <w:r w:rsidR="009E383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539CF" w:rsidRPr="000271FC" w:rsidRDefault="00F539CF" w:rsidP="000271FC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Зака</w:t>
      </w:r>
      <w:r w:rsidR="00D85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пілярна (посткапілярна) венула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(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venula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postcapillaris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продовженням капіляра.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 судини нагадують за будовою капіляр, але їх діаметр більший – 8</w:t>
      </w:r>
      <w:r w:rsidR="00D854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D8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мкм,</w:t>
      </w:r>
      <w:r w:rsidR="00D854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стінці більше перицитів. Між ендотеліоцитами можуть утворюватись щілини завширшки 10</w:t>
      </w:r>
      <w:r w:rsidR="00D854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нм, через які мігрують лейкоцити. При патологічних </w:t>
      </w:r>
      <w:r w:rsid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станах</w:t>
      </w:r>
      <w:r w:rsidR="00027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(запалення, алергія)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завдяки розкриттю міжендотеліальних щілин закапілярні венули здатні пропускати через свою стінку плазму і формені елементи крові.</w:t>
      </w:r>
      <w:r w:rsid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271FC"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лімфоїдних органах</w:t>
      </w:r>
      <w:r w:rsid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специфічні закапіля</w:t>
      </w:r>
      <w:r w:rsidR="000271FC"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рні венули</w:t>
      </w:r>
      <w:r w:rsid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0271FC"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яких </w:t>
      </w:r>
      <w:r w:rsidR="000271FC"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відростки плазмолеми </w:t>
      </w:r>
      <w:r w:rsid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ндотеліоц</w:t>
      </w:r>
      <w:r w:rsid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виконують функцію клапанів. Через </w:t>
      </w:r>
      <w:r w:rsid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ці </w:t>
      </w:r>
      <w:r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венули відбувається рециркуляція лімфоцитів з крові у паренхіму лімфоїдних органів, які потім потрапляють у лімфу.</w:t>
      </w:r>
    </w:p>
    <w:p w:rsidR="00F539CF" w:rsidRPr="00E102B8" w:rsidRDefault="000271FC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В</w:t>
      </w:r>
      <w:r w:rsidRPr="00027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енули (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venulae</w:t>
      </w:r>
      <w:r w:rsidRPr="00027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продовженням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F539CF"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акапілярн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r w:rsidR="00F539CF"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</w:t>
      </w:r>
      <w:r w:rsidR="00F539CF" w:rsidRPr="00027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</w:t>
      </w:r>
      <w:r w:rsidR="00F539CF"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їх </w:t>
      </w:r>
      <w:r w:rsidR="00F539CF" w:rsidRPr="000271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діаметр досягає 50 мкм. 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Стінка венул за будовою</w:t>
      </w:r>
      <w:r w:rsidR="009E383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подібна до закапілярних венул.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Ендотеліоцити розташовані на базальній мембрані. У стінках дрібних венул трапляються поодинокі гладкі міоцити, але вони не утворюють суцільного кільця. В крупніших венулах м’язових клітин більше, вони утворюють 1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колові шари формуючи середню оболонку. У зовнішній оболонці є фібробласти, колагенові волокна та перицити. Венули впадають у вени.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Отже, зазвичай до гемокапілярної сітки підходить артеріальна судина – артеріола, а виходить 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неї венула. Але в деяких органах є відхилення від цього правила, тому гемокапілярну сітку, що розташована між двома однотипними судинами (артеріолами чи венулами), називають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дивовижною (чудесною) сіткою (rete mirabile)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Зокрема, в нирці до судинного клубочка ниркового тільця (судинних петель гемокапілярів) підходить приносна клубочкова артеріола, а виходить виносна клубочкова артеріола – така сітка називається </w:t>
      </w:r>
      <w:r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дивовижною (чудесною) артеріальною сіткою (rete mirabile arterioarteriosum).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Синусоїдні капіляри часточок печінки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протікає змішана кров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розташовані між двома венозними системами – ворітною печінковою веною і печінковими венами, що впадають у нижню порожнисту вену. Така сукупність синусоїдних гемокапілярів називається </w:t>
      </w:r>
      <w:r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дивовижною (чудесною) венозною сіткою (rete mirabile venovenosum) печінки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передній частці гіпофіза (аденогіпофізі) існує дивовижна (чудесна) венозна сітка: ворітні вени гіпофіза галузяться і формують вторинну гемокапілярну сітку, від якої відходять виносні вени гіпофіза. По цій венозній системі до аденогіпофіза потрапляють гормон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гіпоталамуса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39CF" w:rsidRPr="00E102B8" w:rsidRDefault="002D0019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 межах гемомікроциркуляторного русла зустрічаються судини прямого переходу крові з артеріоли у венулу -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артеріоло-венулярн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анастомоз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77194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anastomoses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arteriolovenulares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="0077194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своєрідні судинні шунти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7194D" w:rsidRPr="00E10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їх відкриванні зменшується або повністю припиняється кровотік через капіляри певної мікроциркуляторної ділянки, тобто кров проходить в обхід певного гемокапілярного русла. 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ці анастомози кров безпосередньо тече з артері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русла у венозне русло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Артеріоло-венулярні анастомози мають високу вазомоторну активність і дуже чутливо реагують на зміни температурних, механічних та хімічних чинників. Такі анастомози є майже у всіх органах, але найбільше їх 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шкірі, де вони виконують терморегулюючу функцію. 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ртеріоло-венулярн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анастомоз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регулю</w:t>
      </w:r>
      <w:r w:rsidR="000C6A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ють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кров’яний тиск, кровопостачання органів, мобілізацію депонованої крові, надходження міжклітинної рідини у венозне русло. Діаметр 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таких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анастомоз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коливається від 30 мкм до 500 мкм, а 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їх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довжина може досягати 4 мм.</w:t>
      </w:r>
    </w:p>
    <w:p w:rsidR="00F539CF" w:rsidRPr="009528C8" w:rsidRDefault="00F539CF" w:rsidP="009528C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9528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Виділяють дві групи артеріоло-венулярних анастомозів:</w:t>
      </w:r>
      <w:r w:rsidR="009528C8" w:rsidRP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справжні артеріоло-венулярні анастомози, або шунти, через які чиста артеріальна кров потрапляє у венозне русло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та</w:t>
      </w:r>
      <w:r w:rsidR="009528C8" w:rsidRP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атипові артеріоло-венулярні анастомози, або півшунти, по яких тече змішана кров.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8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Справжні артеріоло-венулярні анастомози </w:t>
      </w:r>
      <w:r w:rsidR="009528C8" w:rsidRPr="009528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є</w:t>
      </w:r>
      <w:r w:rsidRPr="009528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двох типів: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справжні прості анастомози без спеціальних затульних (скоротливих) пристроїв та анастомози зі спеціальними затульними (скоротливими) пристроями.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</w:t>
      </w:r>
      <w:r w:rsidRPr="00952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справжніх простих артеріоло-венулярних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анастомозах регуляція крово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току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здійснюється гладкими міоцитами середньої оболонки артеріоли. Таких анастомозів багато у шкірі пальців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ложах нігтів, в губах і носі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тощо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Справжні артеріоло-венулярні анастомози зі спеціальними затульними пристроями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мають у підендотеліальному шарі скоротливі пристрої з поздовжньо розташованих гладких міоцитів у вигляді валків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випинають</w:t>
      </w:r>
      <w:r w:rsidR="009528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ся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просвіт анастомозу. При скороченні міоцитів валики можуть повністю перекривати просвіт шунта і припиняти кровотік.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Атиповий артеріоло-венулярний анастомоз, </w:t>
      </w:r>
      <w:r w:rsidRPr="00952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r w:rsidRPr="00952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півшунт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представлений короткою капіляроподібною судиною, що сполучає артеріолу і венулу. Кров, що протікає через такий анастомоз, є змішаною.</w:t>
      </w:r>
    </w:p>
    <w:p w:rsidR="005844E8" w:rsidRDefault="005844E8" w:rsidP="00E102B8">
      <w:pPr>
        <w:pStyle w:val="a8"/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8A42F8" w:rsidRPr="00E102B8" w:rsidRDefault="008A42F8" w:rsidP="00E102B8">
      <w:pPr>
        <w:pStyle w:val="a8"/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4. Характеристика </w:t>
      </w:r>
      <w:r w:rsidR="00B873D8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і будова стінки 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венозних судин</w:t>
      </w:r>
      <w:r w:rsidR="00B873D8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</w:p>
    <w:p w:rsidR="008A42F8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організмі людини загальна кількість вен перевищує число артерій, а об’єм вен у 18 разів перевищує об’єм артерій. </w:t>
      </w:r>
    </w:p>
    <w:p w:rsidR="00F539CF" w:rsidRPr="00700912" w:rsidRDefault="00BA4E0A" w:rsidP="00700912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Залежно від топографії та положення вен в тілі та органах їх поділяють на поверхневі і глибокі.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Поверхневі (підшкірні) вени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 правило, йдуть самостійно.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Глибокі вени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 подвійній кількості (попарно) прилягають до однойменних артерій кінцівок, тому їх називають </w:t>
      </w:r>
      <w:r w:rsidRPr="009528C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супроводжуючими венами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Назви глибоких вен аналогічні назвам артерій, до яких прилягають </w:t>
      </w:r>
      <w:r w:rsidR="00952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ці </w:t>
      </w:r>
      <w:r w:rsidR="009528C8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вени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(ліктьова артерія - ліктьова вена, плечова артерія - плечова вена).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Частина вен, що розташовані в порожнинах тіла, є непарними. До непарних глибоких вен належать внутрішня, зовнішня та передня яремні, непарна та півнепарна, ворітна печінкова вени та інші.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Поверхневі вени з'єднуються з глибокими венами за допомогою так званих </w:t>
      </w:r>
      <w:r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прониз</w:t>
      </w:r>
      <w:r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уючих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виконують роль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венозних анастомозів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Сусідні вени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нерідко з'єднуються між собою численними анастомозами, що утворюють в сукупності 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венозні сплетення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plexus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venosus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добре виражені на поверхні або в стінках деяких внутрішніх органів (сечовий міхур, пряма кишка).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діаметром судини вени поділяють на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дрібні, середні і великі.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Найкрупнішими венами великого кола кровообігу є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верхня і нижня порожнисті вени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органів і тканин кров може відтікати в обхід основного шляху по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обхідних венах (venae collaterales)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Анастомози між притоками однієї великої магістральної вени називають </w:t>
      </w:r>
      <w:r w:rsidRPr="007009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внутрішньосистемними венозними анастомозами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іж притоками різних великих вен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9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міжсистемні венозні анастомози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Венозн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анастомоз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більше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ніж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артеріальн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анастомоз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Розуміння анатомії таких анастомозів має велике клінічне значення.</w:t>
      </w:r>
    </w:p>
    <w:p w:rsidR="008A42F8" w:rsidRPr="00E102B8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Стінка вен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тонша, ніж стінка артерій.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Вона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також складається з трьох оболонок і за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подібна до артерій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 конструкція стінки вен має значні відмінності, що зумовлено іншими умовами гемодинаміки (низький кров’яний тиск 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значно менша швидкість крово</w:t>
      </w:r>
      <w:r w:rsidR="007009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ток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у).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сполучнотканинних компонентах стінки переважають колагенові волокна, еластичних волокон менше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</w:t>
      </w:r>
      <w:r w:rsidR="008A42F8" w:rsidRP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овнішня</w:t>
      </w:r>
      <w:r w:rsid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="008A42F8" w:rsidRP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80ECE" w:rsidRP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внутрішня </w:t>
      </w:r>
      <w:r w:rsidR="008A42F8" w:rsidRP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еластичн</w:t>
      </w:r>
      <w:r w:rsid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8A42F8" w:rsidRP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мембран</w:t>
      </w:r>
      <w:r w:rsid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8A42F8" w:rsidRP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стінці відсутн</w:t>
      </w:r>
      <w:r w:rsid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У</w:t>
      </w:r>
      <w:r w:rsidR="008A42F8" w:rsidRP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венах найтовщою є зовнішня сполучн</w:t>
      </w:r>
      <w:r w:rsidR="00780ECE" w:rsidRP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отканинна оболонка (адвентиція)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Б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ільшість вен містять клапани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анатомічних препаратах </w:t>
      </w:r>
      <w:r w:rsid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стінка</w:t>
      </w:r>
      <w:r w:rsidR="0078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</w:t>
      </w:r>
      <w:r w:rsid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780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E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спадається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73D8" w:rsidRPr="00E102B8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Розрізняють два типи вен: безм’язового та м’язового типів.</w:t>
      </w:r>
    </w:p>
    <w:p w:rsidR="00B873D8" w:rsidRPr="00E102B8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вен безм’язового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вени твердої та м’якої оболон мозку, сітківки ока, селезінки, кісток і плаценти. Безм’язові вени зрощені зі сполучнотканинними структурами органів і тому не спадаються. </w:t>
      </w:r>
      <w:r w:rsidR="005C5D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5C5D6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ередня оболонка </w:t>
      </w:r>
      <w:r w:rsidR="005C5D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стінки таких вен </w:t>
      </w:r>
      <w:r w:rsidR="005C5D6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відсутня. Базальна мембрана </w:t>
      </w:r>
      <w:r w:rsidR="005C5D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якій містяться е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C5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дотеліоцити,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5D6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безпосередньо прилягає до тонкої зовнішньої оболонки, що побудована з пухкої волокнистої сполучної тканини.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73D8" w:rsidRPr="00E102B8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Вени м’язового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поділяють на вени зі слабким, середнім і сильним розвитком м’язових елементів. </w:t>
      </w:r>
    </w:p>
    <w:p w:rsidR="00D63780" w:rsidRPr="00D63780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C5D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Вени зі слабким розвитком м’язової оболонки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(діаметром до 1</w:t>
      </w:r>
      <w:r w:rsidR="005C5D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мм) розташовані переважно в ділянках верхньої частини тулуба, шиї й обличчя. Дрібні вени за будовою подібні до великих венул. Із збільшенням діаметра вен цього підтипу в їх стінці утворюються два колові шари гладких міоцитів. Поверхневі підшкірні вени і вени внутрішніх органів є судинами середнього калібру. Їх внутрішня оболонка побудована з ендотелі</w:t>
      </w:r>
      <w:r w:rsidR="005C5D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оцитів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розміщени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базальній мембрані, яка відокремлює 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її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підендотеліальної сполучної тканини.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 середня оболонка утворена 2</w:t>
      </w:r>
      <w:r w:rsidR="005C5D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коловими шарами гладких міоцитів, розділених пучками колагенових і еластичних волокон. Зовнішня оболонка утворена пухкою сполучною тканиною, у якій проходять нервові волокна, дрібні кровоносні судини („судини судин”) і лімфатичні судини. </w:t>
      </w:r>
      <w:r w:rsidR="00D63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Стінка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великих вен зі слабким розвитком м’язових елементів </w:t>
      </w:r>
      <w:r w:rsidR="00D63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будовою подібна до стінки вен середнього калібру.</w:t>
      </w:r>
    </w:p>
    <w:p w:rsidR="00BD4501" w:rsidRPr="00E102B8" w:rsidRDefault="00BD450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Pr="005C5D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венах із середнім ступенем розвитку м’язових елементів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(плечові</w:t>
      </w:r>
      <w:r w:rsidR="00D63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63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вени</w:t>
      </w:r>
      <w:r w:rsidR="00D63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ліктьові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 </w:t>
      </w:r>
      <w:r w:rsidR="00D63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тощо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ендотелій розміщений на добре розвиненій базальній мембрані. Внутрішня оболонка таких вен формує клапани. </w:t>
      </w:r>
      <w:r w:rsidRPr="006213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Середня оболонка значно тонша, ніж у відповідній артерії, складається з колових пучків гладких міоцитів, розділених волокнистою сполучною тканиною.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Зовнішня сполучнотканинна оболонка (адвентиція) добре розвинена, у ній проходять судини судин і нервові волокна.</w:t>
      </w:r>
    </w:p>
    <w:p w:rsidR="00BD4501" w:rsidRPr="00E102B8" w:rsidRDefault="00BD450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Вени із сильним розвитком м’язових елементів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(великі вени нижньої половини тулуба і ніг) мають добре розвинені пучки гладких міоцитів не тільки в середній, але й у внутрішній і зовнішній оболонках: у внутрішній і зовнішній оболонках міоцити розташовані поздовжньо, а в середній оболонці – колоподібно. Ендотелій у таких венах розміщений на товстій базальній мембрані, під якою міститься добре розвинений підендотеліальний шар пухкої волокнистої сполучної тканини. Внутрішня еластична мембрана слабо виражена і майже непомітна.</w:t>
      </w:r>
    </w:p>
    <w:p w:rsidR="00BA0D55" w:rsidRDefault="00BD4501" w:rsidP="002C2A81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Внутрішня оболонка більшості вен середнього і деяких вен великого калібру формує венозні заслінки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(клапани)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20EE8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Клапани (</w:t>
      </w:r>
      <w:r w:rsidR="00A20EE8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valvae</w:t>
      </w:r>
      <w:r w:rsidR="00A20EE8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), </w:t>
      </w:r>
      <w:r w:rsidR="00A20EE8" w:rsidRPr="00A20E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="00A20EE8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венозні заслінки (</w:t>
      </w:r>
      <w:r w:rsidR="00A20EE8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valvulae</w:t>
      </w:r>
      <w:r w:rsidR="00A20EE8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A20EE8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venosae</w:t>
      </w:r>
      <w:r w:rsidR="00A20EE8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="00A20EE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це тонкі кишенеподібні складки внутрішньої оболонки вен, що 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утворені</w:t>
      </w:r>
      <w:r w:rsidR="00A20EE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шар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A20EE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волокнистої сполучної тканини, вкрит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A20EE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обох боків ендотелієм. </w:t>
      </w:r>
      <w:r w:rsidR="00A20EE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 клапанів складається з двох стулок, а деякі мають тільки одну стулку.</w:t>
      </w:r>
      <w:r w:rsidR="00A20E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20EE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боку просвіту судини у сполучній тканині клапана переважають еластичні волокна, а на протилежному боці, що прилягає до стінки вени, – колагенові волокна. </w:t>
      </w:r>
    </w:p>
    <w:p w:rsidR="00BD4501" w:rsidRPr="00E102B8" w:rsidRDefault="002C2A8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Є</w:t>
      </w:r>
      <w:r w:rsidR="00BD4501" w:rsidRPr="00BA0D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ло вен, у яких клапани відсутні</w:t>
      </w:r>
      <w:r w:rsidR="00BD4501" w:rsidRPr="00BA0D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порожнисті, плечо-головні, загальні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="00BD4501" w:rsidRPr="00BA0D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внутрішні клубові вени, вени серця, легень, надниркових залоз, головного мозку і його оболон, паренхіматозних органів, кісткового мозку.</w:t>
      </w:r>
      <w:r w:rsidR="00F2342A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Найбільшу кількість клапанів мають вени нижніх кінцівок. Клапани пропускають кров у напрямку до серця і перешкоджають її зворотному руху.</w:t>
      </w:r>
    </w:p>
    <w:p w:rsidR="008A42F8" w:rsidRPr="00E102B8" w:rsidRDefault="00F2342A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Особливими венозними судинами є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пазухи твердої оболони головного мозку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sinus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durae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matris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encephali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 які відтікає венозна кров від головного мозку. Венозні пазухи вистелені ендотелієм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їх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тінки не спадаються, забезпечуючи безперешкодний відтік венозної крові з порожнини черепа у систему позачерепних вен, тобто у внутрішні яремні вени.</w:t>
      </w:r>
    </w:p>
    <w:p w:rsidR="00F539CF" w:rsidRPr="002C2A81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Вени печінки і селезінки, венозні сплетення шкіри </w:t>
      </w:r>
      <w:r w:rsidR="002C2A81" w:rsidRP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черевної порожнини 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шкіри </w:t>
      </w:r>
      <w:r w:rsidRP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 велику ємність і тому здатні депонувати велик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 w:rsidRP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об’єм</w:t>
      </w:r>
      <w:r w:rsidRP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крові.</w:t>
      </w:r>
    </w:p>
    <w:p w:rsidR="008A42F8" w:rsidRPr="00E102B8" w:rsidRDefault="008A42F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539CF" w:rsidRPr="00E102B8" w:rsidRDefault="006A514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5. </w:t>
      </w:r>
      <w:r w:rsidR="00F539CF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Кровопостачання та іннервація судин</w:t>
      </w:r>
    </w:p>
    <w:p w:rsidR="00F539CF" w:rsidRPr="00621304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Кровоносні судини кровопостачають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судини судин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vasa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vasorum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є гілками артерій, розташованих у прилеглій сполучній тканині. </w:t>
      </w:r>
      <w:r w:rsidR="002C2A81" w:rsidRPr="006213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Судини судин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артерій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тільки у зовнішній оболонці артерій. </w:t>
      </w:r>
      <w:r w:rsidRPr="006213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Живлення і газообмін внутрішньої і середньої оболонок здійснюються шляхом дифузії з крові, що протікає по артерії. Відтікає венозна кров від стінки артерій у відповідну вену. Судини судин у стінках вен кровопостачають усі їх оболонки, а капіляри відкриваються у просвіт вени.</w:t>
      </w:r>
    </w:p>
    <w:p w:rsidR="00F539CF" w:rsidRPr="00621304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213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Регулюють кровотік як місцеві механізми (метаболітні </w:t>
      </w:r>
      <w:r w:rsid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6213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гуморальні фактори), так і рефлекторні чинники. У стінці судин є численні чутливі рецептори (барорецептори, механорецептори, хеморецептори) аферентних нервових волокон. Зокрема, в стінці дуги аорти, сонної пазухи і пазухи легеневого стовбура є найбільше барорецепторів, які реагують на розтягнення стінки судин і рефлекторно регулюють величину просвіту судин</w:t>
      </w:r>
      <w:r w:rsidR="008E6EC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E6EC6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зв'язку з чим ці області називають </w:t>
      </w:r>
      <w:r w:rsidR="008E6EC6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рефлексогенних зонами</w:t>
      </w:r>
      <w:r w:rsidR="008E6EC6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F539CF" w:rsidRPr="004B6C5B" w:rsidRDefault="008E6EC6" w:rsidP="004B6C5B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Фактично всі кровоносні судини мають багату </w:t>
      </w:r>
      <w:r w:rsidR="004B6C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еферентну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іннервацію, яка відіграє важливу роль в регуляції судинного тонусу і кровотоку.</w:t>
      </w:r>
      <w:r w:rsidR="004B6C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B6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</w:t>
      </w:r>
      <w:r w:rsidR="00F539CF" w:rsidRP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ільшість артерій і вен іннервують тільки післявузлові симпатичні волокна автономної частини периферійної нервової системи, що викликають скорочення гладких міоцитів і відповідно звуження просвіту судин. Ступінь звуження і розширення судин залежить тільки від частоти нервових імпульсів, що надходять до міоцитів; максимально судини звужуються при частоті 10 імпульсів за секунду.</w:t>
      </w:r>
    </w:p>
    <w:p w:rsidR="005844E8" w:rsidRPr="002C2A81" w:rsidRDefault="005844E8" w:rsidP="00E102B8">
      <w:pPr>
        <w:pStyle w:val="a8"/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8E6EC6" w:rsidRPr="002C2A81" w:rsidRDefault="008E6EC6" w:rsidP="00E102B8">
      <w:pPr>
        <w:pStyle w:val="a8"/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2C2A8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6. Кола кровообігу</w:t>
      </w:r>
    </w:p>
    <w:p w:rsidR="00FE2CC7" w:rsidRPr="002C2A81" w:rsidRDefault="00FE2CC7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2A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людини кровоносна система складається з двох кіл кровообігу – великого і малого. </w:t>
      </w:r>
    </w:p>
    <w:p w:rsidR="00FE2CC7" w:rsidRPr="006045DD" w:rsidRDefault="00FE2CC7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4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Велике (тілесне) коло кровообігу, 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604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велике судинне коло (circulus vasculosus major) 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забезпечує всі органи і тканини організму киснем і поживними речовинами. Це коло починається аортою з лівого шлуночка серця, куди з лівого передсердя надходить артеріальна кров. Від аорти відходять артерії, що йдуть до всіх органів і тканин тіла і галузяться в їх 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товщі до артеріол і капілярів. Артеріальна кров, протікаючи в капілярах, віддає в тканини поживні речовини і кисень, а одержує продукти обміну речовин і вуглекисл</w:t>
      </w:r>
      <w:r w:rsid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оту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тобто через стінки капілярів здійснюється обмін речовин і газів між кров’ю і тканинами тіла. Капіляри переходять у венули, що у свою чергу формують вени, кількість яких поступово зменшується. Вени зливаються у два великі стовбури – верхню і нижню порожнисті вени, які впадають у праве передсердя, де закінчується велике коло кровообігу.</w:t>
      </w:r>
    </w:p>
    <w:p w:rsidR="00FE2CC7" w:rsidRPr="006045DD" w:rsidRDefault="00FE2CC7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4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Мале (легеневе) коло кровообігу, або мале судинне коло (circulus vasculosus minor)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починається з правого шлуночка серця легеневим стовбуром, який </w:t>
      </w:r>
      <w:r w:rsidR="00E65D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поділя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ється на праву і ліву легеневі артерії. Легеневі артерії галузяться в легенях на часткові, сегментні </w:t>
      </w:r>
      <w:r w:rsidR="00E65D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внутрішньочасточкові артерії, що переходять у капіляри</w:t>
      </w:r>
      <w:r w:rsidR="00E65D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вигляді сітки тісно обплітають альвеоли. Між просвітом альвеол і просвітом капілярів утворюється аерогематичний бар’єр товщиною 0,5 мкм. Через цей бар’єр за градієнтом парціальних тисків шляхом дифузії здійснюється газообмін – кров віддає вуглекислоту і </w:t>
      </w:r>
      <w:r w:rsidR="00E65D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забирає 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кис</w:t>
      </w:r>
      <w:r w:rsidR="00E65D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ень</w:t>
      </w:r>
      <w:r w:rsidRPr="006045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Збагачена киснем артеріальна кров з капілярів надходить у внутрішньочасточкові вени, потім у сегментні вени, які формують у кожній легені по дві легеневі вени. Чотири легеневі вени (по дві від правої і лівої легень) впадають у ліве передсердя, де і закінчується мале коло кровообігу.</w:t>
      </w:r>
    </w:p>
    <w:p w:rsidR="00F539CF" w:rsidRPr="00E102B8" w:rsidRDefault="00F539C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1F7C" w:rsidRPr="00E102B8" w:rsidRDefault="00C03F38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7. </w:t>
      </w:r>
      <w:r w:rsidR="00F91F7C" w:rsidRPr="00E102B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Судини малого (легеневого) кола кровообігу</w:t>
      </w:r>
    </w:p>
    <w:p w:rsidR="0019691B" w:rsidRPr="00E102B8" w:rsidRDefault="00F91F7C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Легеневий стовбур 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(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truncus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 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pulmonalis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) </w:t>
      </w:r>
      <w:r w:rsidR="0019691B" w:rsidRPr="00E102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довжиною </w:t>
      </w:r>
      <w:r w:rsidR="0019691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5-6 см, діаметром 3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19691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цілком розташовується внутриперікардіально,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починається з правого шлуночка серця, від якого він відмежований клапаном. </w:t>
      </w:r>
      <w:r w:rsidR="00D810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D810E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твір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легеневого стовбура і відповідно його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клапан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проектуються на передню грудну стінку над місцем прикріплення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лівого реберного хряща до грудини.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Праворуч і позаду легеневого стовбура знаходиться висхідна частина аорти, а зліва прилягає праве вушко серця.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Легеневий стовбур направляється попереду аорти вліво і назад і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 дугою аорти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рівні IV грудного хребця ділиться на праву і ліву легеневі артерії. Це місце називається </w:t>
      </w:r>
      <w:r w:rsidR="001C152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біфуркацією легеневого стовбура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Кожна легенева артерія йде до відповідної легені. </w:t>
      </w:r>
      <w:r w:rsidR="0019691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Між біфуркацією легеневого стовбура і дугою аорти розташована коротка </w:t>
      </w:r>
      <w:r w:rsidR="0019691B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артеріальна зв'язка</w:t>
      </w:r>
      <w:r w:rsidR="0019691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представляє собою зарослий артеріальна (боталлов) проток. Біфуркація легеневого стовбура розташована нижче біфуркації трахеї.</w:t>
      </w:r>
    </w:p>
    <w:p w:rsidR="008E3D50" w:rsidRPr="00E102B8" w:rsidRDefault="008E3D50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Права легенева артерія (a. pulmonalis dextra)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трохи довша лівої,</w:t>
      </w:r>
      <w:r w:rsidRPr="00E102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довжиною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 см, діаметром 2-2,5 см, лежить позаду висхідної частини аорти і верхньої порожнистої вени. В області воріт 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правої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легені, попереду і під правим головни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бронх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права легенева артерія розділяється на три часткові гілки, кожна з яких, в свою чергу, ділиться на сегментарні гілки. У верхній частці правої легені розрізняють верхівкову гілку, спадну і висхідну передні гілки, які йдуть 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верхівковий, задній і передній сегменти правої легені. Гілка середньої частки д</w:t>
      </w:r>
      <w:r w:rsidR="00D810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ся на дві гілки: латеральну, медіальну, які йдуть до латерального і медіального сегмент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середньої частки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правої легені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Гілка нижньої частки правої легені віддає гілку до верхньо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сегменту нижньої долі, а також базальну частину, яка, в свою чергу, ділиться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на чотири гілки: медіальну (серцев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передню, латеральну і задню, які несуть кров в 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однойменні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базальні сегменти ни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жньої частки правої легені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E3D50" w:rsidRPr="00E102B8" w:rsidRDefault="004B4EBA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Ліва легенева артерія (a. pulmonalis sinistra)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як би продовженням легеневого стовбура, вона коротша і тонша за праву легеневу артерію. Вона йде спочатку вгору, а потім назад, назовні і вліво. На своєму шляху вона спочатку перехрещує лівий головний бронх, а в воротах лівої легені розташовується над ним. Відповідно двом часткам лівої легені ліва легенева артерія ділиться на дві гілки. Одна з них розпадається на сегментарні гілки в межах верхньої частки, друга (базальна частина) своїми гілками кровозабезпечує сегменти нижньої частки лівої легені. У верхній частці лівої легені розрізняють гілки, що йдуть до відповідних сегментів верхньої частки лівої легені: верхівкову, висхідну і спадну передні, задні, язичкові і, нарешті, верхівкову (верхню) гілку нижньої частки. Друга часткова гілка (базальна частина) ділиться на чотири базальні сегментарні гілки: медіальну, латеральну, передню і задню, які розгалужуються у відповідних базальних сегментах нижньої частки лівої легені. Кожна судина розгалужується до найдрібніших артерій, артеріол і капілярів, що обплітають альвеоли.</w:t>
      </w:r>
    </w:p>
    <w:p w:rsidR="004B4EBA" w:rsidRPr="00E102B8" w:rsidRDefault="004B4EBA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тканині легені (під плеврою і в області дихальних бронхіол) дрібні гілки легеневої артерії і бронхіальних гілок грудної частини аорти утворюють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системи м</w:t>
      </w:r>
      <w:r w:rsidR="00D81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жартеріальних анастомозів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Вони є єдиним місцем в судинній системі, де можливий рух крові по короткому шляху з великого кола кровообігу безпосередньо в мале коло.</w:t>
      </w:r>
    </w:p>
    <w:p w:rsidR="008B71BD" w:rsidRPr="00E102B8" w:rsidRDefault="008B71B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Капіляри легені збираються у венули, які зливаються в більші вени і в кінцевому підсумку в кожній легені формуються по дві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легеневі вени (venae pulmonales)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виходять з кожної легені. Вони несуть артеріальну кров з легень у ліве передсердя. Легеневі вени йдуть горизонтально до лівого передсердя і прободаючи перикард, впадають окремими отворами в його верхню стінку. Легеневі вени не мають клапанів.</w:t>
      </w:r>
    </w:p>
    <w:p w:rsidR="008B71BD" w:rsidRPr="00E102B8" w:rsidRDefault="008B71B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Права верхня легенева вена (v. pulmonalis dextra superior)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більше нижньої, так як вона збирає кров від верхньої і середньої часток правої легені. Від верхньої частки правої легені кров відтікає по трьом її притоках (верхівковій, передній і задній венах). Кожна з цих вен, в свою чергу, формується із злиття більш дрібних гілок: внутришньосегментних, міжсегментних та ін. Від середньої частки правої легені відтік крові відбувається по гілці середньої частки, що утворюється з латеральної і медіальної частин (вен). </w:t>
      </w:r>
    </w:p>
    <w:p w:rsidR="006E1B59" w:rsidRPr="00E102B8" w:rsidRDefault="008B71B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Права нижня легенева вена (v. pulmonalis dextra inferior)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збирає кров з п'яти сегментів нижньої </w:t>
      </w:r>
      <w:r w:rsidR="006E1B59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частки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правої легені: верхівкового (верхнього) і базальних - медіального, латерального, переднього і заднього. </w:t>
      </w:r>
      <w:r w:rsidR="006E1B59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першого з них кров відтікає по верхівковій (верхній) вені, яка утворюється в результаті злиття двох част</w:t>
      </w:r>
      <w:r w:rsidR="00375ED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</w:t>
      </w:r>
      <w:r w:rsidR="006E1B59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(вен): внутришньосегментної і міжсегментної. Від всіх базальних сегментів кров відтікає по загальній базальній вені, що формується з двох приток - верхньої і нижньої базальних вен. Загальна базальна вена, зливаючись з верхівковою (верхньою) веною нижньої частки, формує праву нижню легеневу вену.</w:t>
      </w:r>
    </w:p>
    <w:p w:rsidR="00375EDD" w:rsidRPr="00E102B8" w:rsidRDefault="00375ED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Ліва верхня легенева вена (v. pulmonalis sinistra superior)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 збирає кров з верхньої частки лівої легені (її верхівкового, заднього і переднього, а також верхнього і нижнього язичкових сегментів), має три притоки - задньоверхівкову, передню і язичкову вени. Кожна з цих вен в свою чергу утворюється зі злиття двох частин (вен): задньоверхівкова вена - з внутрисегментної і міжсегментної; передня вена - з внутришньосегментної і міжсегментної і язичкової вен - з верхньої та нижньої частин (вен).</w:t>
      </w:r>
    </w:p>
    <w:p w:rsidR="00375EDD" w:rsidRPr="00E102B8" w:rsidRDefault="00375ED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Ліва нижня легенева вена (v. pulmonalis sinistra inferior)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більша, ніж однойменна права вена,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збирає кров від нижньої частки лівої легені. Вона формується з верхівкової вени і загальної базальної, яка збирає кров від всіх базальних сегментів нижньої частки лівої легені.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Верхівкова вена утворюється зі злиття двох частин (вен) - внутрисегментної і міжсегментної. Загальна базальна вена утворюється від злиття верхньої та нижньої базальних вен.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верхню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впадає передня базальна вена, яка в свою чергу зливається з двох частин (вен) внутрисегментарної і міжсегментарної. </w:t>
      </w:r>
    </w:p>
    <w:p w:rsidR="00375EDD" w:rsidRPr="00E102B8" w:rsidRDefault="00375ED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Легеневі вени розташовуються в нижній частині воріт лег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У корені правої легені позаду і зверху від вен розташований головний п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равий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бронх,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донизу від нього - права легенева артерія. У корені лівої легені зверху знаходиться легенева артерія,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донизу від неї - лівий головний бронх. Легеневі вени правої легені йдуть майже горизонтально і на своєму шляху до серця розташовуються позаду верхньої порожнистої в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ени. Обидві ліві легеневі вени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лежать під лівим бронх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направляються до серця в поперечному напрямку. Праві і ліві ле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геневі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вени, </w:t>
      </w:r>
      <w:r w:rsidR="005844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пробо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даючи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перикард, впадають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окремими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отворами в ліве передсердя (кінцеві відділи легеневих вен покриті епікардом).</w:t>
      </w:r>
    </w:p>
    <w:sectPr w:rsidR="00375EDD" w:rsidRPr="00E102B8" w:rsidSect="00ED2AD2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AE" w:rsidRDefault="000B05AE" w:rsidP="00ED2AD2">
      <w:pPr>
        <w:spacing w:after="0" w:line="240" w:lineRule="auto"/>
      </w:pPr>
      <w:r>
        <w:separator/>
      </w:r>
    </w:p>
  </w:endnote>
  <w:endnote w:type="continuationSeparator" w:id="0">
    <w:p w:rsidR="000B05AE" w:rsidRDefault="000B05AE" w:rsidP="00E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872065"/>
      <w:docPartObj>
        <w:docPartGallery w:val="Page Numbers (Bottom of Page)"/>
        <w:docPartUnique/>
      </w:docPartObj>
    </w:sdtPr>
    <w:sdtEndPr/>
    <w:sdtContent>
      <w:p w:rsidR="004B4EBA" w:rsidRDefault="004B4E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D2">
          <w:rPr>
            <w:noProof/>
          </w:rPr>
          <w:t>1</w:t>
        </w:r>
        <w:r>
          <w:fldChar w:fldCharType="end"/>
        </w:r>
      </w:p>
    </w:sdtContent>
  </w:sdt>
  <w:p w:rsidR="004B4EBA" w:rsidRDefault="004B4E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AE" w:rsidRDefault="000B05AE" w:rsidP="00ED2AD2">
      <w:pPr>
        <w:spacing w:after="0" w:line="240" w:lineRule="auto"/>
      </w:pPr>
      <w:r>
        <w:separator/>
      </w:r>
    </w:p>
  </w:footnote>
  <w:footnote w:type="continuationSeparator" w:id="0">
    <w:p w:rsidR="000B05AE" w:rsidRDefault="000B05AE" w:rsidP="00ED2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A641B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01D3B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A0C3E"/>
    <w:multiLevelType w:val="hybridMultilevel"/>
    <w:tmpl w:val="DBCCB060"/>
    <w:lvl w:ilvl="0" w:tplc="16AC497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57"/>
    <w:rsid w:val="00012C97"/>
    <w:rsid w:val="00023264"/>
    <w:rsid w:val="000271FC"/>
    <w:rsid w:val="000579EE"/>
    <w:rsid w:val="00077EDC"/>
    <w:rsid w:val="00086AF5"/>
    <w:rsid w:val="00090536"/>
    <w:rsid w:val="000A1108"/>
    <w:rsid w:val="000B05AE"/>
    <w:rsid w:val="000B1FF7"/>
    <w:rsid w:val="000C3764"/>
    <w:rsid w:val="000C3A1A"/>
    <w:rsid w:val="000C6AE6"/>
    <w:rsid w:val="000E4A8E"/>
    <w:rsid w:val="00100186"/>
    <w:rsid w:val="00101F02"/>
    <w:rsid w:val="00104511"/>
    <w:rsid w:val="00106596"/>
    <w:rsid w:val="001111AA"/>
    <w:rsid w:val="00122537"/>
    <w:rsid w:val="00126980"/>
    <w:rsid w:val="00131DAA"/>
    <w:rsid w:val="00134067"/>
    <w:rsid w:val="00143E6B"/>
    <w:rsid w:val="001630B8"/>
    <w:rsid w:val="00171190"/>
    <w:rsid w:val="00176CB4"/>
    <w:rsid w:val="00184A5B"/>
    <w:rsid w:val="0019691B"/>
    <w:rsid w:val="00196972"/>
    <w:rsid w:val="001A18D9"/>
    <w:rsid w:val="001A5354"/>
    <w:rsid w:val="001C152D"/>
    <w:rsid w:val="001D1118"/>
    <w:rsid w:val="001E67EF"/>
    <w:rsid w:val="001F5826"/>
    <w:rsid w:val="0021353F"/>
    <w:rsid w:val="00221C81"/>
    <w:rsid w:val="0023186C"/>
    <w:rsid w:val="002347B0"/>
    <w:rsid w:val="002368BB"/>
    <w:rsid w:val="00257A57"/>
    <w:rsid w:val="0027315D"/>
    <w:rsid w:val="002A2982"/>
    <w:rsid w:val="002C2A81"/>
    <w:rsid w:val="002C3A6A"/>
    <w:rsid w:val="002D0019"/>
    <w:rsid w:val="002D0404"/>
    <w:rsid w:val="002E7904"/>
    <w:rsid w:val="002F4780"/>
    <w:rsid w:val="00303F9F"/>
    <w:rsid w:val="003047A1"/>
    <w:rsid w:val="00321201"/>
    <w:rsid w:val="00333275"/>
    <w:rsid w:val="00341672"/>
    <w:rsid w:val="00351ECA"/>
    <w:rsid w:val="003569A5"/>
    <w:rsid w:val="00360B99"/>
    <w:rsid w:val="00375EDD"/>
    <w:rsid w:val="00381E7F"/>
    <w:rsid w:val="00383CEE"/>
    <w:rsid w:val="003A0084"/>
    <w:rsid w:val="003A13D1"/>
    <w:rsid w:val="003D64CE"/>
    <w:rsid w:val="003E3A6A"/>
    <w:rsid w:val="00410A59"/>
    <w:rsid w:val="004129BC"/>
    <w:rsid w:val="004460B1"/>
    <w:rsid w:val="00446CEC"/>
    <w:rsid w:val="00485FBE"/>
    <w:rsid w:val="004A4A01"/>
    <w:rsid w:val="004B2E08"/>
    <w:rsid w:val="004B3117"/>
    <w:rsid w:val="004B4EBA"/>
    <w:rsid w:val="004B6C5B"/>
    <w:rsid w:val="004E052C"/>
    <w:rsid w:val="004F35CC"/>
    <w:rsid w:val="004F674B"/>
    <w:rsid w:val="00500619"/>
    <w:rsid w:val="00526BBC"/>
    <w:rsid w:val="00527CB5"/>
    <w:rsid w:val="005458DE"/>
    <w:rsid w:val="00545B82"/>
    <w:rsid w:val="00583F5F"/>
    <w:rsid w:val="005844E8"/>
    <w:rsid w:val="005C0F92"/>
    <w:rsid w:val="005C5D68"/>
    <w:rsid w:val="005D288A"/>
    <w:rsid w:val="005D3C41"/>
    <w:rsid w:val="006045DD"/>
    <w:rsid w:val="00606422"/>
    <w:rsid w:val="00617D42"/>
    <w:rsid w:val="00621304"/>
    <w:rsid w:val="00641B8F"/>
    <w:rsid w:val="006A514F"/>
    <w:rsid w:val="006A5DEB"/>
    <w:rsid w:val="006A646E"/>
    <w:rsid w:val="006D0268"/>
    <w:rsid w:val="006E1B59"/>
    <w:rsid w:val="006F24E7"/>
    <w:rsid w:val="00700912"/>
    <w:rsid w:val="0071200E"/>
    <w:rsid w:val="00715586"/>
    <w:rsid w:val="00716491"/>
    <w:rsid w:val="00724CCF"/>
    <w:rsid w:val="007269DE"/>
    <w:rsid w:val="00736D34"/>
    <w:rsid w:val="00750A8A"/>
    <w:rsid w:val="007522C0"/>
    <w:rsid w:val="00753B8F"/>
    <w:rsid w:val="00763613"/>
    <w:rsid w:val="0077194D"/>
    <w:rsid w:val="007747E4"/>
    <w:rsid w:val="00780ECE"/>
    <w:rsid w:val="00784390"/>
    <w:rsid w:val="007A0757"/>
    <w:rsid w:val="007B03AD"/>
    <w:rsid w:val="007B7E56"/>
    <w:rsid w:val="007C26F1"/>
    <w:rsid w:val="007D13FB"/>
    <w:rsid w:val="007D712C"/>
    <w:rsid w:val="007E6A21"/>
    <w:rsid w:val="007E73E7"/>
    <w:rsid w:val="007F63D0"/>
    <w:rsid w:val="00804749"/>
    <w:rsid w:val="00814A11"/>
    <w:rsid w:val="00824530"/>
    <w:rsid w:val="008350BD"/>
    <w:rsid w:val="008438C4"/>
    <w:rsid w:val="0084573B"/>
    <w:rsid w:val="00862F22"/>
    <w:rsid w:val="008648EC"/>
    <w:rsid w:val="00865888"/>
    <w:rsid w:val="00870A37"/>
    <w:rsid w:val="00886E5C"/>
    <w:rsid w:val="008A1F92"/>
    <w:rsid w:val="008A42F8"/>
    <w:rsid w:val="008B50E9"/>
    <w:rsid w:val="008B71BD"/>
    <w:rsid w:val="008C304F"/>
    <w:rsid w:val="008D0DFE"/>
    <w:rsid w:val="008D231D"/>
    <w:rsid w:val="008E3D50"/>
    <w:rsid w:val="008E40AE"/>
    <w:rsid w:val="008E445E"/>
    <w:rsid w:val="008E6EC6"/>
    <w:rsid w:val="00913974"/>
    <w:rsid w:val="00914DE4"/>
    <w:rsid w:val="009202B3"/>
    <w:rsid w:val="009206F6"/>
    <w:rsid w:val="00921785"/>
    <w:rsid w:val="00935794"/>
    <w:rsid w:val="00936D7C"/>
    <w:rsid w:val="009528C8"/>
    <w:rsid w:val="009962A4"/>
    <w:rsid w:val="009A2643"/>
    <w:rsid w:val="009B4AAB"/>
    <w:rsid w:val="009E3834"/>
    <w:rsid w:val="009E3D27"/>
    <w:rsid w:val="009E6456"/>
    <w:rsid w:val="00A02C9C"/>
    <w:rsid w:val="00A20EE8"/>
    <w:rsid w:val="00A3014D"/>
    <w:rsid w:val="00A5216C"/>
    <w:rsid w:val="00A868EB"/>
    <w:rsid w:val="00A914A2"/>
    <w:rsid w:val="00A944D8"/>
    <w:rsid w:val="00AA1DAA"/>
    <w:rsid w:val="00AC549C"/>
    <w:rsid w:val="00AD1832"/>
    <w:rsid w:val="00AE122E"/>
    <w:rsid w:val="00AF4482"/>
    <w:rsid w:val="00AF4660"/>
    <w:rsid w:val="00B0257B"/>
    <w:rsid w:val="00B160A0"/>
    <w:rsid w:val="00B27777"/>
    <w:rsid w:val="00B34864"/>
    <w:rsid w:val="00B37808"/>
    <w:rsid w:val="00B873D8"/>
    <w:rsid w:val="00BA01B8"/>
    <w:rsid w:val="00BA0D55"/>
    <w:rsid w:val="00BA2074"/>
    <w:rsid w:val="00BA4E0A"/>
    <w:rsid w:val="00BA5274"/>
    <w:rsid w:val="00BB7E17"/>
    <w:rsid w:val="00BD4501"/>
    <w:rsid w:val="00BE03BE"/>
    <w:rsid w:val="00BE3D98"/>
    <w:rsid w:val="00BE609D"/>
    <w:rsid w:val="00C00647"/>
    <w:rsid w:val="00C03F38"/>
    <w:rsid w:val="00C467A7"/>
    <w:rsid w:val="00C8409F"/>
    <w:rsid w:val="00C90EF4"/>
    <w:rsid w:val="00C91E76"/>
    <w:rsid w:val="00C92139"/>
    <w:rsid w:val="00CA4AFA"/>
    <w:rsid w:val="00CA6FE2"/>
    <w:rsid w:val="00CB0F68"/>
    <w:rsid w:val="00CB4FD1"/>
    <w:rsid w:val="00CC7F13"/>
    <w:rsid w:val="00CD4456"/>
    <w:rsid w:val="00CE0CAE"/>
    <w:rsid w:val="00CE4FEF"/>
    <w:rsid w:val="00D14560"/>
    <w:rsid w:val="00D34502"/>
    <w:rsid w:val="00D63780"/>
    <w:rsid w:val="00D650BF"/>
    <w:rsid w:val="00D66EBD"/>
    <w:rsid w:val="00D810E0"/>
    <w:rsid w:val="00D8546B"/>
    <w:rsid w:val="00D87A12"/>
    <w:rsid w:val="00DA7EFA"/>
    <w:rsid w:val="00DB5CC2"/>
    <w:rsid w:val="00DB77FC"/>
    <w:rsid w:val="00DC147A"/>
    <w:rsid w:val="00DE185F"/>
    <w:rsid w:val="00DE28F9"/>
    <w:rsid w:val="00E04B2C"/>
    <w:rsid w:val="00E102B8"/>
    <w:rsid w:val="00E11E25"/>
    <w:rsid w:val="00E16159"/>
    <w:rsid w:val="00E20E7E"/>
    <w:rsid w:val="00E223D2"/>
    <w:rsid w:val="00E24A10"/>
    <w:rsid w:val="00E30704"/>
    <w:rsid w:val="00E5131B"/>
    <w:rsid w:val="00E524B1"/>
    <w:rsid w:val="00E65D39"/>
    <w:rsid w:val="00E728E6"/>
    <w:rsid w:val="00E764BE"/>
    <w:rsid w:val="00E979C7"/>
    <w:rsid w:val="00EA2771"/>
    <w:rsid w:val="00EB59EE"/>
    <w:rsid w:val="00EC2635"/>
    <w:rsid w:val="00EC4407"/>
    <w:rsid w:val="00EC4A5D"/>
    <w:rsid w:val="00ED2AD2"/>
    <w:rsid w:val="00F2342A"/>
    <w:rsid w:val="00F44A00"/>
    <w:rsid w:val="00F539CF"/>
    <w:rsid w:val="00F677A0"/>
    <w:rsid w:val="00F8551D"/>
    <w:rsid w:val="00F91F7C"/>
    <w:rsid w:val="00FC4BF6"/>
    <w:rsid w:val="00FD1FDF"/>
    <w:rsid w:val="00FE2CC7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0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07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7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AD2"/>
  </w:style>
  <w:style w:type="paragraph" w:styleId="a6">
    <w:name w:val="footer"/>
    <w:basedOn w:val="a"/>
    <w:link w:val="a7"/>
    <w:uiPriority w:val="99"/>
    <w:unhideWhenUsed/>
    <w:rsid w:val="00E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2AD2"/>
  </w:style>
  <w:style w:type="paragraph" w:styleId="a8">
    <w:name w:val="List Paragraph"/>
    <w:basedOn w:val="a"/>
    <w:uiPriority w:val="34"/>
    <w:qFormat/>
    <w:rsid w:val="00090536"/>
    <w:pPr>
      <w:ind w:left="720"/>
      <w:contextualSpacing/>
    </w:pPr>
  </w:style>
  <w:style w:type="paragraph" w:customStyle="1" w:styleId="txt">
    <w:name w:val="txt"/>
    <w:basedOn w:val="a"/>
    <w:rsid w:val="0072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39CF"/>
    <w:rPr>
      <w:b/>
      <w:bCs/>
    </w:rPr>
  </w:style>
  <w:style w:type="character" w:styleId="aa">
    <w:name w:val="Emphasis"/>
    <w:basedOn w:val="a0"/>
    <w:uiPriority w:val="20"/>
    <w:qFormat/>
    <w:rsid w:val="00F539CF"/>
    <w:rPr>
      <w:i/>
      <w:iCs/>
    </w:rPr>
  </w:style>
  <w:style w:type="character" w:customStyle="1" w:styleId="1">
    <w:name w:val="Заголовок №1_"/>
    <w:basedOn w:val="a0"/>
    <w:link w:val="10"/>
    <w:rsid w:val="00763613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0">
    <w:name w:val="Заголовок №1"/>
    <w:basedOn w:val="a"/>
    <w:link w:val="1"/>
    <w:rsid w:val="00763613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0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07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7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AD2"/>
  </w:style>
  <w:style w:type="paragraph" w:styleId="a6">
    <w:name w:val="footer"/>
    <w:basedOn w:val="a"/>
    <w:link w:val="a7"/>
    <w:uiPriority w:val="99"/>
    <w:unhideWhenUsed/>
    <w:rsid w:val="00E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2AD2"/>
  </w:style>
  <w:style w:type="paragraph" w:styleId="a8">
    <w:name w:val="List Paragraph"/>
    <w:basedOn w:val="a"/>
    <w:uiPriority w:val="34"/>
    <w:qFormat/>
    <w:rsid w:val="00090536"/>
    <w:pPr>
      <w:ind w:left="720"/>
      <w:contextualSpacing/>
    </w:pPr>
  </w:style>
  <w:style w:type="paragraph" w:customStyle="1" w:styleId="txt">
    <w:name w:val="txt"/>
    <w:basedOn w:val="a"/>
    <w:rsid w:val="0072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39CF"/>
    <w:rPr>
      <w:b/>
      <w:bCs/>
    </w:rPr>
  </w:style>
  <w:style w:type="character" w:styleId="aa">
    <w:name w:val="Emphasis"/>
    <w:basedOn w:val="a0"/>
    <w:uiPriority w:val="20"/>
    <w:qFormat/>
    <w:rsid w:val="00F539CF"/>
    <w:rPr>
      <w:i/>
      <w:iCs/>
    </w:rPr>
  </w:style>
  <w:style w:type="character" w:customStyle="1" w:styleId="1">
    <w:name w:val="Заголовок №1_"/>
    <w:basedOn w:val="a0"/>
    <w:link w:val="10"/>
    <w:rsid w:val="00763613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0">
    <w:name w:val="Заголовок №1"/>
    <w:basedOn w:val="a"/>
    <w:link w:val="1"/>
    <w:rsid w:val="00763613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5139</Words>
  <Characters>29295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2020-03-14T20:04:00Z</dcterms:created>
  <dcterms:modified xsi:type="dcterms:W3CDTF">2020-03-14T20:04:00Z</dcterms:modified>
</cp:coreProperties>
</file>